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Cordera Farmer’s Market</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11894 Grandlawn Circle</w:t>
      </w:r>
    </w:p>
    <w:p w:rsidR="00000000" w:rsidDel="00000000" w:rsidP="00000000" w:rsidRDefault="00000000" w:rsidRPr="00000000" w14:paraId="00000003">
      <w:pPr>
        <w:spacing w:after="0" w:line="240" w:lineRule="auto"/>
        <w:jc w:val="cente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Colorado Springs, Co 80923</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Application Form:</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The Market will run every Sunday beginning </w:t>
      </w:r>
      <w:r w:rsidDel="00000000" w:rsidR="00000000" w:rsidRPr="00000000">
        <w:rPr>
          <w:rFonts w:ascii="Arial" w:cs="Arial" w:eastAsia="Arial" w:hAnsi="Arial"/>
          <w:sz w:val="28"/>
          <w:szCs w:val="28"/>
          <w:rtl w:val="0"/>
        </w:rPr>
        <w:t xml:space="preserve">May 24th</w:t>
      </w:r>
      <w:r w:rsidDel="00000000" w:rsidR="00000000" w:rsidRPr="00000000">
        <w:rPr>
          <w:rFonts w:ascii="Arial" w:cs="Arial" w:eastAsia="Arial" w:hAnsi="Arial"/>
          <w:color w:val="000000"/>
          <w:sz w:val="28"/>
          <w:szCs w:val="28"/>
          <w:rtl w:val="0"/>
        </w:rPr>
        <w:t xml:space="preserve"> through </w:t>
      </w:r>
      <w:r w:rsidDel="00000000" w:rsidR="00000000" w:rsidRPr="00000000">
        <w:rPr>
          <w:rFonts w:ascii="Arial" w:cs="Arial" w:eastAsia="Arial" w:hAnsi="Arial"/>
          <w:sz w:val="28"/>
          <w:szCs w:val="28"/>
          <w:rtl w:val="0"/>
        </w:rPr>
        <w:t xml:space="preserve">September 6th</w:t>
      </w:r>
      <w:r w:rsidDel="00000000" w:rsidR="00000000" w:rsidRPr="00000000">
        <w:rPr>
          <w:rFonts w:ascii="Arial" w:cs="Arial" w:eastAsia="Arial" w:hAnsi="Arial"/>
          <w:color w:val="000000"/>
          <w:sz w:val="28"/>
          <w:szCs w:val="28"/>
          <w:rtl w:val="0"/>
        </w:rPr>
        <w:t xml:space="preserve">, 202</w:t>
      </w:r>
      <w:r w:rsidDel="00000000" w:rsidR="00000000" w:rsidRPr="00000000">
        <w:rPr>
          <w:rFonts w:ascii="Arial" w:cs="Arial" w:eastAsia="Arial" w:hAnsi="Arial"/>
          <w:sz w:val="28"/>
          <w:szCs w:val="28"/>
          <w:rtl w:val="0"/>
        </w:rPr>
        <w:t xml:space="preserve">6</w:t>
      </w:r>
      <w:r w:rsidDel="00000000" w:rsidR="00000000" w:rsidRPr="00000000">
        <w:rPr>
          <w:rFonts w:ascii="Arial" w:cs="Arial" w:eastAsia="Arial" w:hAnsi="Arial"/>
          <w:color w:val="000000"/>
          <w:sz w:val="28"/>
          <w:szCs w:val="28"/>
          <w:rtl w:val="0"/>
        </w:rPr>
        <w:t xml:space="preserve">.  Market hours will run from 10:00 am to 2:00pm with set up beginning at 8:30am to be complete by 10:00am.  Tear down to start no earlier than 2:00 pm.</w:t>
      </w:r>
      <w:r w:rsidDel="00000000" w:rsidR="00000000" w:rsidRPr="00000000">
        <w:rPr>
          <w:rtl w:val="0"/>
        </w:rPr>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Booth rent of $25.00 per day on a 10 X 10 space with rent to be paid on the day of the market. </w:t>
      </w:r>
      <w:r w:rsidDel="00000000" w:rsidR="00000000" w:rsidRPr="00000000">
        <w:rPr>
          <w:rtl w:val="0"/>
        </w:rPr>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Name____________________________________________________</w:t>
      </w:r>
      <w:r w:rsidDel="00000000" w:rsidR="00000000" w:rsidRPr="00000000">
        <w:rPr>
          <w:rtl w:val="0"/>
        </w:rPr>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Business name: </w:t>
      </w: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09">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Email: </w:t>
      </w: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0A">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Telephone Number:</w:t>
      </w:r>
      <w:r w:rsidDel="00000000" w:rsidR="00000000" w:rsidRPr="00000000">
        <w:rPr>
          <w:rtl w:val="0"/>
        </w:rPr>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Home: </w:t>
      </w:r>
      <w:r w:rsidDel="00000000" w:rsidR="00000000" w:rsidRPr="00000000">
        <w:rPr>
          <w:rFonts w:ascii="Arial" w:cs="Arial" w:eastAsia="Arial" w:hAnsi="Arial"/>
          <w:color w:val="000000"/>
          <w:sz w:val="28"/>
          <w:szCs w:val="28"/>
          <w:u w:val="single"/>
          <w:rtl w:val="0"/>
        </w:rPr>
        <w:t xml:space="preserve">                           .</w:t>
      </w:r>
      <w:r w:rsidDel="00000000" w:rsidR="00000000" w:rsidRPr="00000000">
        <w:rPr>
          <w:rFonts w:ascii="Arial" w:cs="Arial" w:eastAsia="Arial" w:hAnsi="Arial"/>
          <w:color w:val="000000"/>
          <w:sz w:val="28"/>
          <w:szCs w:val="28"/>
          <w:rtl w:val="0"/>
        </w:rPr>
        <w:t xml:space="preserve">  Cell: </w:t>
      </w:r>
      <w:r w:rsidDel="00000000" w:rsidR="00000000" w:rsidRPr="00000000">
        <w:rPr>
          <w:rFonts w:ascii="Arial" w:cs="Arial" w:eastAsia="Arial" w:hAnsi="Arial"/>
          <w:color w:val="000000"/>
          <w:sz w:val="28"/>
          <w:szCs w:val="28"/>
          <w:u w:val="single"/>
          <w:rtl w:val="0"/>
        </w:rPr>
        <w:t xml:space="preserve">                        .</w:t>
      </w:r>
      <w:r w:rsidDel="00000000" w:rsidR="00000000" w:rsidRPr="00000000">
        <w:rPr>
          <w:rFonts w:ascii="Arial" w:cs="Arial" w:eastAsia="Arial" w:hAnsi="Arial"/>
          <w:color w:val="000000"/>
          <w:sz w:val="28"/>
          <w:szCs w:val="28"/>
          <w:rtl w:val="0"/>
        </w:rPr>
        <w:t xml:space="preserve">  Other: </w:t>
      </w: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Mailing address: </w:t>
      </w: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                        </w:t>
        <w:tab/>
      </w: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Item – Category of product you are selling: </w:t>
      </w: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Tax License # </w:t>
      </w: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Health Department or Commissary Permit: </w:t>
      </w:r>
      <w:r w:rsidDel="00000000" w:rsidR="00000000" w:rsidRPr="00000000">
        <w:rPr>
          <w:rFonts w:ascii="Arial" w:cs="Arial" w:eastAsia="Arial" w:hAnsi="Arial"/>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12">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*Vendors are responsible for damage incurred by their product or property</w:t>
      </w:r>
      <w:r w:rsidDel="00000000" w:rsidR="00000000" w:rsidRPr="00000000">
        <w:rPr>
          <w:rtl w:val="0"/>
        </w:rPr>
      </w:r>
    </w:p>
    <w:p w:rsidR="00000000" w:rsidDel="00000000" w:rsidP="00000000" w:rsidRDefault="00000000" w:rsidRPr="00000000" w14:paraId="0000001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24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40" w:before="240" w:line="24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Circle dates of expected participation:</w:t>
      </w:r>
      <w:r w:rsidDel="00000000" w:rsidR="00000000" w:rsidRPr="00000000">
        <w:rPr>
          <w:rtl w:val="0"/>
        </w:rPr>
      </w:r>
    </w:p>
    <w:p w:rsidR="00000000" w:rsidDel="00000000" w:rsidP="00000000" w:rsidRDefault="00000000" w:rsidRPr="00000000" w14:paraId="00000017">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8"/>
          <w:szCs w:val="28"/>
          <w:rtl w:val="0"/>
        </w:rPr>
        <w:t xml:space="preserve">Sunday</w:t>
      </w:r>
      <w:r w:rsidDel="00000000" w:rsidR="00000000" w:rsidRPr="00000000">
        <w:rPr>
          <w:rtl w:val="0"/>
        </w:rPr>
      </w:r>
    </w:p>
    <w:p w:rsidR="00000000" w:rsidDel="00000000" w:rsidP="00000000" w:rsidRDefault="00000000" w:rsidRPr="00000000" w14:paraId="00000018">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44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930"/>
        <w:gridCol w:w="825"/>
        <w:gridCol w:w="1065"/>
        <w:gridCol w:w="780"/>
        <w:tblGridChange w:id="0">
          <w:tblGrid>
            <w:gridCol w:w="870"/>
            <w:gridCol w:w="930"/>
            <w:gridCol w:w="825"/>
            <w:gridCol w:w="1065"/>
            <w:gridCol w:w="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Aug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Sept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Fonts w:ascii="Spectral" w:cs="Spectral" w:eastAsia="Spectral" w:hAnsi="Spectral"/>
                <w:b w:val="1"/>
                <w:bCs w:val="1"/>
                <w:sz w:val="26"/>
                <w:szCs w:val="26"/>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ctral" w:cs="Spectral" w:eastAsia="Spectral" w:hAnsi="Spectral"/>
                <w:b w:val="1"/>
                <w:bCs w:val="1"/>
                <w:sz w:val="26"/>
                <w:szCs w:val="26"/>
              </w:rPr>
            </w:pPr>
            <w:r w:rsidDel="00000000" w:rsidR="00000000" w:rsidRPr="00000000">
              <w:rPr>
                <w:rtl w:val="0"/>
              </w:rPr>
            </w:r>
          </w:p>
        </w:tc>
      </w:tr>
    </w:tbl>
    <w:p w:rsidR="00000000" w:rsidDel="00000000" w:rsidP="00000000" w:rsidRDefault="00000000" w:rsidRPr="00000000" w14:paraId="00000037">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Trash bins are for customer use.  Vendors are to take their trash home </w:t>
      </w:r>
      <w:r w:rsidDel="00000000" w:rsidR="00000000" w:rsidRPr="00000000">
        <w:rPr>
          <w:rFonts w:ascii="Arial" w:cs="Arial" w:eastAsia="Arial" w:hAnsi="Arial"/>
          <w:b w:val="1"/>
          <w:bCs w:val="1"/>
          <w:sz w:val="28"/>
          <w:szCs w:val="28"/>
          <w:rtl w:val="0"/>
        </w:rPr>
        <w:t xml:space="preserve">at the end</w:t>
      </w:r>
      <w:r w:rsidDel="00000000" w:rsidR="00000000" w:rsidRPr="00000000">
        <w:rPr>
          <w:rFonts w:ascii="Arial" w:cs="Arial" w:eastAsia="Arial" w:hAnsi="Arial"/>
          <w:b w:val="1"/>
          <w:bCs w:val="1"/>
          <w:color w:val="000000"/>
          <w:sz w:val="28"/>
          <w:szCs w:val="28"/>
          <w:rtl w:val="0"/>
        </w:rPr>
        <w:t xml:space="preserve"> of day.  There is no smoking; weights are required on all tents with no spikes allowed in the parking lot.  No early tear down unless approved.  We reserve the right to refuse any applicant.  Please be sure if you</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color w:val="000000"/>
          <w:sz w:val="28"/>
          <w:szCs w:val="28"/>
          <w:rtl w:val="0"/>
        </w:rPr>
        <w:t xml:space="preserve">cannot make it to the market to call the night before. By signing you acknowledge these rules and agree to indemnify and hold harmless this market from all liability, loss of damages, and injuries arising out of or related to business at this market.</w:t>
      </w:r>
      <w:r w:rsidDel="00000000" w:rsidR="00000000" w:rsidRPr="00000000">
        <w:rPr>
          <w:rtl w:val="0"/>
        </w:rPr>
      </w:r>
    </w:p>
    <w:p w:rsidR="00000000" w:rsidDel="00000000" w:rsidP="00000000" w:rsidRDefault="00000000" w:rsidRPr="00000000" w14:paraId="0000003A">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Signature</w:t>
      </w:r>
      <w:r w:rsidDel="00000000" w:rsidR="00000000" w:rsidRPr="00000000">
        <w:rPr>
          <w:rFonts w:ascii="Arial" w:cs="Arial" w:eastAsia="Arial" w:hAnsi="Arial"/>
          <w:b w:val="1"/>
          <w:bCs w:val="1"/>
          <w:color w:val="000000"/>
          <w:sz w:val="28"/>
          <w:szCs w:val="28"/>
          <w:u w:val="single"/>
          <w:rtl w:val="0"/>
        </w:rPr>
        <w:t xml:space="preserve">                                                                                                      </w:t>
      </w:r>
      <w:r w:rsidDel="00000000" w:rsidR="00000000" w:rsidRPr="00000000">
        <w:rPr>
          <w:rFonts w:ascii="Arial" w:cs="Arial" w:eastAsia="Arial" w:hAnsi="Arial"/>
          <w:b w:val="1"/>
          <w:bCs w:val="1"/>
          <w:color w:val="000000"/>
          <w:sz w:val="28"/>
          <w:szCs w:val="28"/>
          <w:rtl w:val="0"/>
        </w:rPr>
        <w:t xml:space="preserve">.</w:t>
      </w: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Contact Info:</w:t>
      </w: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Robert and Terina Hrdlichka</w:t>
      </w: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3011 Banjo Drive</w:t>
      </w: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Colo Sprgs, CO 80918</w:t>
      </w: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Terina: 719-351-0012</w:t>
      </w:r>
      <w:r w:rsidDel="00000000" w:rsidR="00000000" w:rsidRPr="00000000">
        <w:rPr>
          <w:rtl w:val="0"/>
        </w:rPr>
      </w:r>
    </w:p>
    <w:p w:rsidR="00000000" w:rsidDel="00000000" w:rsidP="00000000" w:rsidRDefault="00000000" w:rsidRPr="00000000" w14:paraId="0000004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corderamarket@yahoo.com</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